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CF" w:rsidRPr="00A403CF" w:rsidRDefault="00A403CF" w:rsidP="00A403C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403CF">
        <w:rPr>
          <w:rFonts w:ascii="Verdana" w:eastAsia="Times New Roman" w:hAnsi="Verdana" w:cs="Times New Roman"/>
          <w:b/>
          <w:sz w:val="20"/>
          <w:szCs w:val="20"/>
          <w:lang w:eastAsia="it-IT"/>
        </w:rPr>
        <w:t>Si accende una luce</w:t>
      </w:r>
    </w:p>
    <w:p w:rsidR="00A403CF" w:rsidRPr="00A403CF" w:rsidRDefault="00A403CF" w:rsidP="00A403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Si accende una luce all’uomo quaggiù,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presto verrà tra noi Gesù.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Vegliate; lo sposo non tarderà;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se siete pronti vi aprirà.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Lieti cantate: 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gloria al Signor! Nascerà il Redentor!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Si accende una luce all’uomo quaggiù, 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presto verrà tra noi Gesù.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Annuncia il profeta la novità: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il Re Messia ci salverà.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Lieti cantate: </w:t>
      </w:r>
      <w:r w:rsidRPr="00A403CF">
        <w:rPr>
          <w:rFonts w:ascii="Verdana" w:eastAsia="Times New Roman" w:hAnsi="Verdana" w:cs="Times New Roman"/>
          <w:sz w:val="20"/>
          <w:szCs w:val="20"/>
          <w:lang w:eastAsia="it-IT"/>
        </w:rPr>
        <w:br/>
        <w:t>gloria al Signor! Nascerà il Redentor!</w:t>
      </w:r>
    </w:p>
    <w:p w:rsidR="00A403CF" w:rsidRPr="00A403CF" w:rsidRDefault="00A403CF" w:rsidP="00A4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403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893835" w:rsidRDefault="00893835"/>
    <w:sectPr w:rsidR="00893835" w:rsidSect="00893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03CF"/>
    <w:rsid w:val="00893835"/>
    <w:rsid w:val="00A4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8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2">
    <w:name w:val="style2"/>
    <w:basedOn w:val="Carpredefinitoparagrafo"/>
    <w:rsid w:val="00A403CF"/>
  </w:style>
  <w:style w:type="character" w:styleId="Collegamentoipertestuale">
    <w:name w:val="Hyperlink"/>
    <w:basedOn w:val="Carpredefinitoparagrafo"/>
    <w:uiPriority w:val="99"/>
    <w:semiHidden/>
    <w:unhideWhenUsed/>
    <w:rsid w:val="00A403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2012-05-05T09:48:00Z</dcterms:created>
  <dcterms:modified xsi:type="dcterms:W3CDTF">2012-05-05T09:50:00Z</dcterms:modified>
</cp:coreProperties>
</file>