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570" w:rsidRDefault="00CA7570" w:rsidP="00CA7570">
      <w:pPr>
        <w:jc w:val="center"/>
        <w:rPr>
          <w:b/>
        </w:rPr>
      </w:pPr>
      <w:r>
        <w:rPr>
          <w:b/>
        </w:rPr>
        <w:t xml:space="preserve">Lettera ai romani </w:t>
      </w:r>
      <w:r>
        <w:t>6,1-23</w:t>
      </w:r>
      <w:r w:rsidRPr="005402D2">
        <w:rPr>
          <w:b/>
        </w:rPr>
        <w:t xml:space="preserve"> </w:t>
      </w:r>
    </w:p>
    <w:p w:rsidR="00CA7570" w:rsidRDefault="00CA7570" w:rsidP="00CA7570">
      <w:pPr>
        <w:jc w:val="center"/>
        <w:rPr>
          <w:b/>
        </w:rPr>
      </w:pPr>
      <w:r w:rsidRPr="005402D2">
        <w:rPr>
          <w:b/>
        </w:rPr>
        <w:t>“Vittoria sul peccato e sulla morte</w:t>
      </w:r>
      <w:r>
        <w:rPr>
          <w:b/>
        </w:rPr>
        <w:t>”</w:t>
      </w:r>
    </w:p>
    <w:p w:rsidR="00CA7570" w:rsidRDefault="00CA7570" w:rsidP="00CA7570">
      <w:pPr>
        <w:jc w:val="center"/>
        <w:rPr>
          <w:b/>
        </w:rPr>
      </w:pPr>
    </w:p>
    <w:p w:rsidR="005E4B8B" w:rsidRPr="006A068D" w:rsidRDefault="005E4B8B" w:rsidP="005E4B8B">
      <w:pPr>
        <w:jc w:val="center"/>
        <w:rPr>
          <w:sz w:val="22"/>
          <w:szCs w:val="22"/>
        </w:rPr>
      </w:pPr>
      <w:r w:rsidRPr="006A068D">
        <w:rPr>
          <w:sz w:val="22"/>
          <w:szCs w:val="22"/>
        </w:rPr>
        <w:t>I</w:t>
      </w:r>
      <w:r w:rsidR="00CA7570">
        <w:rPr>
          <w:sz w:val="22"/>
          <w:szCs w:val="22"/>
        </w:rPr>
        <w:t>ntroduzione</w:t>
      </w:r>
    </w:p>
    <w:p w:rsidR="005E4B8B" w:rsidRPr="006A068D" w:rsidRDefault="005E4B8B" w:rsidP="005E4B8B">
      <w:pPr>
        <w:jc w:val="center"/>
        <w:rPr>
          <w:sz w:val="22"/>
          <w:szCs w:val="22"/>
        </w:rPr>
      </w:pPr>
    </w:p>
    <w:p w:rsidR="005E4B8B" w:rsidRPr="006A068D" w:rsidRDefault="005E4B8B" w:rsidP="005E4B8B">
      <w:pPr>
        <w:jc w:val="both"/>
        <w:rPr>
          <w:sz w:val="22"/>
          <w:szCs w:val="22"/>
        </w:rPr>
      </w:pPr>
      <w:r w:rsidRPr="006A068D">
        <w:rPr>
          <w:sz w:val="22"/>
          <w:szCs w:val="22"/>
        </w:rPr>
        <w:t>L’annuncio della giustificazione mediante la fede, senza le opere della legge, poteva facilmente suscitare in un ambiente influenzato dall’esperienza religiosa giudaica, forti perplessità.</w:t>
      </w:r>
    </w:p>
    <w:p w:rsidR="005E4B8B" w:rsidRPr="006A068D" w:rsidRDefault="005E4B8B" w:rsidP="005E4B8B">
      <w:pPr>
        <w:jc w:val="both"/>
        <w:rPr>
          <w:sz w:val="22"/>
          <w:szCs w:val="22"/>
        </w:rPr>
      </w:pPr>
      <w:r w:rsidRPr="006A068D">
        <w:rPr>
          <w:sz w:val="22"/>
          <w:szCs w:val="22"/>
        </w:rPr>
        <w:t>Mancando un preciso richiamo alla legge, il cui scopo è quello di frenare gli impulsi egoistici del cuore umano, l’appello alla giustizia salvifica di Dio non equivale ad aprire la strada verso il libertinismo?</w:t>
      </w:r>
    </w:p>
    <w:p w:rsidR="005E4B8B" w:rsidRPr="006A068D" w:rsidRDefault="005E4B8B" w:rsidP="005E4B8B">
      <w:pPr>
        <w:jc w:val="both"/>
        <w:rPr>
          <w:sz w:val="22"/>
          <w:szCs w:val="22"/>
        </w:rPr>
      </w:pPr>
      <w:r w:rsidRPr="006A068D">
        <w:rPr>
          <w:sz w:val="22"/>
          <w:szCs w:val="22"/>
        </w:rPr>
        <w:t>In realtà vi erano a Roma dei cristiani che interpretavano in questo modo il messaggio di Paolo, attribuendogli il principio secondo cui l’uomo è libero di fare il male, perché da esso, in forza della misericordia divina, verrà comunque un bene.</w:t>
      </w:r>
    </w:p>
    <w:p w:rsidR="005E4B8B" w:rsidRPr="006A068D" w:rsidRDefault="005E4B8B" w:rsidP="005E4B8B">
      <w:pPr>
        <w:jc w:val="both"/>
        <w:rPr>
          <w:sz w:val="22"/>
          <w:szCs w:val="22"/>
        </w:rPr>
      </w:pPr>
      <w:r w:rsidRPr="006A068D">
        <w:rPr>
          <w:sz w:val="22"/>
          <w:szCs w:val="22"/>
        </w:rPr>
        <w:t>Paolo aveva già respinto questa interpretazione del suo pensiero. Ma a partire da questo capitolo, e nei successivi capitoli 7 e 8, Paolo riprende più in profondità questo tema per dimostrare che la giustificazione mediante la fede elimina alla radice anzitutto il peccato con le sue conseguenze, prima fra tutte la morte, e poi anche la legge, che non ha saputo opporsi al peccato in modo efficace. Infine, Paolo si appella all’esperienza cristiana, illuminata e guidata dallo Spirito, dalla quale appare che effettivamente la fede è capace di sradicare il peccato dal cuore dell’uomo, facendolo così passare dalla morte alla vita.</w:t>
      </w:r>
    </w:p>
    <w:p w:rsidR="005E4B8B" w:rsidRPr="006A068D" w:rsidRDefault="005E4B8B" w:rsidP="005E4B8B">
      <w:pPr>
        <w:jc w:val="both"/>
        <w:rPr>
          <w:sz w:val="22"/>
          <w:szCs w:val="22"/>
        </w:rPr>
      </w:pPr>
      <w:r w:rsidRPr="006A068D">
        <w:rPr>
          <w:sz w:val="22"/>
          <w:szCs w:val="22"/>
        </w:rPr>
        <w:t>L’argomento di questa sera è “la vittoria sul peccato e sulla morte”.</w:t>
      </w:r>
    </w:p>
    <w:p w:rsidR="005E4B8B" w:rsidRPr="006A068D" w:rsidRDefault="005E4B8B" w:rsidP="005E4B8B">
      <w:pPr>
        <w:jc w:val="both"/>
        <w:rPr>
          <w:sz w:val="22"/>
          <w:szCs w:val="22"/>
        </w:rPr>
      </w:pPr>
      <w:r w:rsidRPr="006A068D">
        <w:rPr>
          <w:sz w:val="22"/>
          <w:szCs w:val="22"/>
        </w:rPr>
        <w:t xml:space="preserve">Anche per Paolo la morte è una diretta conseguenza del peccato; quando però il peccato è stato vinto da Cristo mediante la sua morte e risurrezione, ad esso è subentrata una vita nuova, che raggiungerà la pienezza quando i credenti parteciperanno alla risurrezione di Cristo. Tutto ciò è vero. </w:t>
      </w:r>
    </w:p>
    <w:p w:rsidR="005E4B8B" w:rsidRPr="006A068D" w:rsidRDefault="005E4B8B" w:rsidP="005E4B8B">
      <w:pPr>
        <w:jc w:val="both"/>
        <w:rPr>
          <w:sz w:val="22"/>
          <w:szCs w:val="22"/>
        </w:rPr>
      </w:pPr>
      <w:r w:rsidRPr="006A068D">
        <w:rPr>
          <w:sz w:val="22"/>
          <w:szCs w:val="22"/>
        </w:rPr>
        <w:t>Ma si potrebbe obiettare se è sufficiente aderire a Cristo per allontanarsi dal peccato e ottenere questa vita nuova. Forse investire tutto sulla fede, piuttosto che sulle opere, non significa mettere in pericolo la possibilità stessa di essere fedeli al messaggio di salvezza di Cristo?</w:t>
      </w:r>
    </w:p>
    <w:p w:rsidR="005E4B8B" w:rsidRPr="006A068D" w:rsidRDefault="005E4B8B" w:rsidP="005E4B8B">
      <w:pPr>
        <w:jc w:val="both"/>
        <w:rPr>
          <w:sz w:val="22"/>
          <w:szCs w:val="22"/>
        </w:rPr>
      </w:pPr>
      <w:r w:rsidRPr="006A068D">
        <w:rPr>
          <w:sz w:val="22"/>
          <w:szCs w:val="22"/>
        </w:rPr>
        <w:t>Paolo, a più riprese, ha già espresso il suo punto di vista su questo tema.</w:t>
      </w:r>
    </w:p>
    <w:p w:rsidR="005E4B8B" w:rsidRPr="006A068D" w:rsidRDefault="005E4B8B" w:rsidP="005E4B8B">
      <w:pPr>
        <w:jc w:val="both"/>
        <w:rPr>
          <w:sz w:val="22"/>
          <w:szCs w:val="22"/>
        </w:rPr>
      </w:pPr>
      <w:r w:rsidRPr="006A068D">
        <w:rPr>
          <w:sz w:val="22"/>
          <w:szCs w:val="22"/>
        </w:rPr>
        <w:t>Ma ora lo affronta direttamente a partire dall’esperienza del battesimo.</w:t>
      </w:r>
    </w:p>
    <w:p w:rsidR="005E4B8B" w:rsidRPr="006A068D" w:rsidRDefault="005E4B8B" w:rsidP="005E4B8B">
      <w:pPr>
        <w:jc w:val="both"/>
        <w:rPr>
          <w:sz w:val="22"/>
          <w:szCs w:val="22"/>
        </w:rPr>
      </w:pPr>
      <w:r w:rsidRPr="006A068D">
        <w:rPr>
          <w:sz w:val="22"/>
          <w:szCs w:val="22"/>
        </w:rPr>
        <w:t>In esso egli vede una svolta essenziale che elimina alla radice la possibilità stessa di peccare, in quanto dà origine a una vita nuova che si esplica nel servizio della giustizia.</w:t>
      </w:r>
    </w:p>
    <w:p w:rsidR="005E4B8B" w:rsidRPr="006A068D" w:rsidRDefault="005E4B8B" w:rsidP="005E4B8B">
      <w:pPr>
        <w:jc w:val="both"/>
        <w:rPr>
          <w:sz w:val="22"/>
          <w:szCs w:val="22"/>
        </w:rPr>
      </w:pPr>
    </w:p>
    <w:p w:rsidR="007C75DB" w:rsidRPr="006A068D" w:rsidRDefault="006A068D">
      <w:pPr>
        <w:rPr>
          <w:b/>
          <w:sz w:val="22"/>
          <w:szCs w:val="22"/>
        </w:rPr>
      </w:pPr>
      <w:r w:rsidRPr="006A068D">
        <w:rPr>
          <w:b/>
          <w:sz w:val="22"/>
          <w:szCs w:val="22"/>
        </w:rPr>
        <w:t>A cura di: Flora  e Fabrizio Fulco</w:t>
      </w:r>
    </w:p>
    <w:sectPr w:rsidR="007C75DB" w:rsidRPr="006A068D" w:rsidSect="007C75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E4B8B"/>
    <w:rsid w:val="005E4B8B"/>
    <w:rsid w:val="006A068D"/>
    <w:rsid w:val="007C75DB"/>
    <w:rsid w:val="00CA7570"/>
    <w:rsid w:val="00EC0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4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ventura</dc:creator>
  <cp:lastModifiedBy>salvatore ventura</cp:lastModifiedBy>
  <cp:revision>3</cp:revision>
  <dcterms:created xsi:type="dcterms:W3CDTF">2016-02-28T11:09:00Z</dcterms:created>
  <dcterms:modified xsi:type="dcterms:W3CDTF">2016-02-28T11:16:00Z</dcterms:modified>
</cp:coreProperties>
</file>