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70" w:rsidRDefault="00CA7570" w:rsidP="00CA7570">
      <w:pPr>
        <w:jc w:val="center"/>
        <w:rPr>
          <w:b/>
        </w:rPr>
      </w:pPr>
      <w:r>
        <w:rPr>
          <w:b/>
        </w:rPr>
        <w:t xml:space="preserve">Lettera ai romani </w:t>
      </w:r>
      <w:r>
        <w:t>6,1-23</w:t>
      </w:r>
      <w:r w:rsidRPr="005402D2">
        <w:rPr>
          <w:b/>
        </w:rPr>
        <w:t xml:space="preserve"> </w:t>
      </w:r>
    </w:p>
    <w:p w:rsidR="00CA7570" w:rsidRDefault="00CA7570" w:rsidP="00CA7570">
      <w:pPr>
        <w:jc w:val="center"/>
        <w:rPr>
          <w:b/>
        </w:rPr>
      </w:pPr>
      <w:r w:rsidRPr="005402D2">
        <w:rPr>
          <w:b/>
        </w:rPr>
        <w:t>“Vittoria sul peccato e sulla morte</w:t>
      </w:r>
      <w:r>
        <w:rPr>
          <w:b/>
        </w:rPr>
        <w:t>”</w:t>
      </w:r>
    </w:p>
    <w:p w:rsidR="00CA7570" w:rsidRDefault="00CA7570" w:rsidP="00CA7570">
      <w:pPr>
        <w:jc w:val="center"/>
        <w:rPr>
          <w:b/>
        </w:rPr>
      </w:pPr>
    </w:p>
    <w:p w:rsidR="005E4B8B" w:rsidRPr="006A068D" w:rsidRDefault="005E4B8B" w:rsidP="005E4B8B">
      <w:pPr>
        <w:jc w:val="center"/>
        <w:rPr>
          <w:sz w:val="22"/>
          <w:szCs w:val="22"/>
        </w:rPr>
      </w:pPr>
      <w:r w:rsidRPr="006A068D">
        <w:rPr>
          <w:sz w:val="22"/>
          <w:szCs w:val="22"/>
        </w:rPr>
        <w:t>I</w:t>
      </w:r>
      <w:r w:rsidR="00CA7570">
        <w:rPr>
          <w:sz w:val="22"/>
          <w:szCs w:val="22"/>
        </w:rPr>
        <w:t>ntroduzione</w:t>
      </w:r>
    </w:p>
    <w:p w:rsidR="005E4B8B" w:rsidRPr="006A068D" w:rsidRDefault="005E4B8B" w:rsidP="005E4B8B">
      <w:pPr>
        <w:jc w:val="center"/>
        <w:rPr>
          <w:sz w:val="22"/>
          <w:szCs w:val="22"/>
        </w:rPr>
      </w:pP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L’annuncio della giustificazione mediante la fede, senza le opere della legge, poteva facilmente suscitare in un ambiente influenzato dall’esperienza religiosa giudaica, forti perplessità.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Mancando un preciso richiamo alla legge, il cui scopo è quello di frenare gli impulsi egoistici del cuore umano, l’appello alla giustizia salvifica di Dio non equivale ad aprire la strada verso il libertinismo?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In realtà vi erano a Roma dei cristiani che interpretavano in questo modo il messaggio di Paolo, attribuendogli il principio secondo cui l’uomo è libero di fare il male, perché da esso, in forza della misericordia divina, verrà comunque un bene.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Paolo aveva già respinto questa interpretazione del suo pensiero. Ma a partire da questo capitolo, e nei successivi capitoli 7 e 8, Paolo riprende più in profondità questo tema per dimostrare che la giustificazione mediante la fede elimina alla radice anzitutto il peccato con le sue conseguenze, prima fra tutte la morte, e poi anche la legge, che non ha saputo opporsi al peccato in modo efficace. Infine, Paolo si appella all’esperienza cristiana, illuminata e guidata dallo Spirito, dalla quale appare che effettivamente la fede è capace di sradicare il peccato dal cuore dell’uomo, facendolo così passare dalla morte alla vita.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L’argomento di questa sera è “la vittoria sul peccato e sulla morte”.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 xml:space="preserve">Anche per Paolo la morte è una diretta conseguenza del peccato; quando però il peccato è stato vinto da Cristo mediante la sua morte e risurrezione, ad esso è subentrata una vita nuova, che raggiungerà la pienezza quando i credenti parteciperanno alla risurrezione di Cristo. Tutto ciò è vero. 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Ma si potrebbe obiettare se è sufficiente aderire a Cristo per allontanarsi dal peccato e ottenere questa vita nuova. Forse investire tutto sulla fede, piuttosto che sulle opere, non significa mettere in pericolo la possibilità stessa di essere fedeli al messaggio di salvezza di Cristo?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Paolo, a più riprese, ha già espresso il suo punto di vista su questo tema.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Ma ora lo affronta direttamente a partire dall’esperienza del battesimo.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  <w:r w:rsidRPr="006A068D">
        <w:rPr>
          <w:sz w:val="22"/>
          <w:szCs w:val="22"/>
        </w:rPr>
        <w:t>In esso egli vede una svolta essenziale che elimina alla radice la possibilità stessa di peccare, in quanto dà origine a una vita nuova che si esplica nel servizio della giustizia.</w:t>
      </w:r>
    </w:p>
    <w:p w:rsidR="005E4B8B" w:rsidRPr="006A068D" w:rsidRDefault="005E4B8B" w:rsidP="005E4B8B">
      <w:pPr>
        <w:jc w:val="both"/>
        <w:rPr>
          <w:sz w:val="22"/>
          <w:szCs w:val="22"/>
        </w:rPr>
      </w:pPr>
    </w:p>
    <w:p w:rsidR="007C75DB" w:rsidRPr="006A068D" w:rsidRDefault="006A068D">
      <w:pPr>
        <w:rPr>
          <w:b/>
          <w:sz w:val="22"/>
          <w:szCs w:val="22"/>
        </w:rPr>
      </w:pPr>
      <w:r w:rsidRPr="006A068D">
        <w:rPr>
          <w:b/>
          <w:sz w:val="22"/>
          <w:szCs w:val="22"/>
        </w:rPr>
        <w:t>A cura di: Flora  e Fabrizio Fulco</w:t>
      </w:r>
    </w:p>
    <w:sectPr w:rsidR="007C75DB" w:rsidRPr="006A068D" w:rsidSect="007C7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4B8B"/>
    <w:rsid w:val="005E4B8B"/>
    <w:rsid w:val="006A068D"/>
    <w:rsid w:val="007C75DB"/>
    <w:rsid w:val="00CA7570"/>
    <w:rsid w:val="00EC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3</cp:revision>
  <dcterms:created xsi:type="dcterms:W3CDTF">2016-02-28T11:09:00Z</dcterms:created>
  <dcterms:modified xsi:type="dcterms:W3CDTF">2016-02-28T11:16:00Z</dcterms:modified>
</cp:coreProperties>
</file>